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B" w:rsidRDefault="000A0F2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22CB" w:rsidRDefault="000A0F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22CB" w:rsidRDefault="000A0F26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DA22CB" w:rsidRDefault="00DA22CB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A22CB" w:rsidRDefault="000A0F2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Б.1.3.3.1 </w:t>
      </w:r>
      <w:r>
        <w:rPr>
          <w:i/>
          <w:sz w:val="28"/>
          <w:szCs w:val="28"/>
        </w:rPr>
        <w:t>«Визуальное программирование»</w:t>
      </w:r>
    </w:p>
    <w:p w:rsidR="00DA22CB" w:rsidRDefault="00DA22CB">
      <w:pPr>
        <w:tabs>
          <w:tab w:val="right" w:leader="underscore" w:pos="8505"/>
        </w:tabs>
        <w:rPr>
          <w:sz w:val="28"/>
          <w:szCs w:val="28"/>
        </w:rPr>
      </w:pPr>
    </w:p>
    <w:p w:rsidR="00DA22CB" w:rsidRDefault="000A0F26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DA22CB" w:rsidRDefault="000A0F26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 «Информатика и вычислительная техника»</w:t>
      </w:r>
    </w:p>
    <w:p w:rsidR="00DA22CB" w:rsidRDefault="00DA22CB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–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i/>
          <w:sz w:val="28"/>
          <w:szCs w:val="28"/>
        </w:rPr>
        <w:t>»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>
        <w:rPr>
          <w:i/>
          <w:sz w:val="28"/>
          <w:szCs w:val="28"/>
        </w:rPr>
        <w:t>бакалавр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BD7032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–</w:t>
      </w:r>
      <w:r w:rsidR="00FC2C0C">
        <w:rPr>
          <w:sz w:val="28"/>
          <w:szCs w:val="28"/>
        </w:rPr>
        <w:t xml:space="preserve"> </w:t>
      </w:r>
      <w:r w:rsidR="00B31273">
        <w:rPr>
          <w:i/>
          <w:sz w:val="28"/>
          <w:szCs w:val="28"/>
        </w:rPr>
        <w:t>очно-заочная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по выбору</w:t>
      </w:r>
    </w:p>
    <w:p w:rsidR="00DA22CB" w:rsidRDefault="00DA22CB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E61427" w:rsidRDefault="00E61427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DA22CB" w:rsidRDefault="000A0F26">
      <w:pPr>
        <w:numPr>
          <w:ilvl w:val="0"/>
          <w:numId w:val="2"/>
        </w:numPr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DA22CB" w:rsidRDefault="000A0F26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 xml:space="preserve">Целями и задачами освоения дисциплины Б.1.3.3.1 «Визуальное программирование» являются подготовка студентов к аналитическому и проектному видам профессиональной деятельности, а именно: </w:t>
      </w:r>
    </w:p>
    <w:p w:rsidR="00DA22CB" w:rsidRDefault="000A0F26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формирование системы базовых понятий процедурного, объектно-ориентированного программирования и представлений о технологиях визуального программирования, а так же выработка умений применять их для решения практических задач.</w:t>
      </w:r>
    </w:p>
    <w:p w:rsidR="00DA22CB" w:rsidRDefault="000A0F26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обеспечение прочного и сознательного овладения студентами основ знаний о программных методах обработки информации, привить навыки сознательного и рационального использования ЭВМ в своей учебной, а затем профессиональной деятельности.</w:t>
      </w:r>
    </w:p>
    <w:p w:rsidR="00DA22CB" w:rsidRDefault="000A0F26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>Для успешного освоения курса студенты должны быть знакомы с объектами прикладных численных методов в математике, физике и технике.</w:t>
      </w:r>
    </w:p>
    <w:p w:rsidR="00DA22CB" w:rsidRDefault="000A0F26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DA22CB" w:rsidRDefault="000A0F2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Б.1.3.3.1 «Визуальное программирование» представляет собой дисциплину по выбору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«Автоматизированное управление бизнес-процессами и финансами»</w:t>
      </w:r>
      <w:r>
        <w:rPr>
          <w:i/>
          <w:sz w:val="28"/>
          <w:szCs w:val="28"/>
        </w:rPr>
        <w:t>.</w:t>
      </w:r>
    </w:p>
    <w:p w:rsidR="00DA22CB" w:rsidRDefault="000A0F26">
      <w:pPr>
        <w:pStyle w:val="Default"/>
        <w:spacing w:after="120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Б.1.3.3.1 «Визуальное программирование» - владение методами процедурного и объектно-ориентированного программирования, а так же офисными технологиями.</w:t>
      </w:r>
      <w:proofErr w:type="gramEnd"/>
    </w:p>
    <w:p w:rsidR="00DA22CB" w:rsidRDefault="000A0F26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результатам освоения дисциплины</w:t>
      </w:r>
    </w:p>
    <w:p w:rsidR="00DA22CB" w:rsidRDefault="000A0F26">
      <w:pPr>
        <w:tabs>
          <w:tab w:val="left" w:pos="5145"/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Б.1.3.3.1 «Визуальное программирование» направлено на формирование следующих компетенций, предусмотренных основной образовательной программой высшего образования направления подготовки 09.03.01 «Информатика и вычислительная техника»: - ОПК-2, 5, а именно:</w:t>
      </w:r>
    </w:p>
    <w:p w:rsidR="00DA22CB" w:rsidRDefault="000A0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(ОПК-2);</w:t>
      </w:r>
    </w:p>
    <w:p w:rsidR="00DA22CB" w:rsidRDefault="000A0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DA22CB" w:rsidRDefault="000A0F26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Б.1.3.3.1 «Визуальное программирование» студент должен:</w:t>
      </w:r>
    </w:p>
    <w:p w:rsidR="00DA22CB" w:rsidRDefault="000A0F26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b/>
          <w:i/>
          <w:szCs w:val="28"/>
        </w:rPr>
        <w:lastRenderedPageBreak/>
        <w:t>Знать</w:t>
      </w:r>
      <w:r>
        <w:rPr>
          <w:szCs w:val="28"/>
        </w:rPr>
        <w:t xml:space="preserve">: основные виды и назначение систем визуального программирования; быть информированным о современных системах и пакетах проектирования визуальных приложений; возможности и основные области применения технологий визуального программирования, принципы разработки </w:t>
      </w:r>
      <w:r>
        <w:rPr>
          <w:szCs w:val="28"/>
          <w:lang w:val="en-US"/>
        </w:rPr>
        <w:t>Windows</w:t>
      </w:r>
      <w:r>
        <w:rPr>
          <w:szCs w:val="28"/>
        </w:rPr>
        <w:t>-приложений.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 применять технологии процедурного и визуального программирования для разработки приложений с графическим интерфейсом по анализу данных измерений или наблюдений;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встроенным в офисные приложения программным обеспечением, предназначенным для обработки  данных и их визуализации;</w:t>
      </w:r>
    </w:p>
    <w:p w:rsidR="00DA22CB" w:rsidRDefault="000A0F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соответствующий математический аппарат и инструментальные средства для обработки, анализа и систематизации информации по проекту;</w:t>
      </w:r>
    </w:p>
    <w:p w:rsidR="00DA22CB" w:rsidRDefault="000A0F26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алгоритмическими основами обработки информации с помощью оконных приложений; владеть компьютерными методами сбора, хранения, передачи и обработки информации, применяемыми в сфере их профессиональной деятельности.</w:t>
      </w:r>
    </w:p>
    <w:p w:rsidR="00DA22CB" w:rsidRDefault="000A0F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трудоемкости (час.) дисциплины по темам и видам занятий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759"/>
        <w:gridCol w:w="3102"/>
        <w:gridCol w:w="992"/>
        <w:gridCol w:w="769"/>
        <w:gridCol w:w="14"/>
        <w:gridCol w:w="560"/>
        <w:gridCol w:w="28"/>
        <w:gridCol w:w="689"/>
        <w:gridCol w:w="602"/>
        <w:gridCol w:w="14"/>
        <w:gridCol w:w="770"/>
      </w:tblGrid>
      <w:tr w:rsidR="00DA22CB">
        <w:tc>
          <w:tcPr>
            <w:tcW w:w="567" w:type="dxa"/>
            <w:vMerge w:val="restart"/>
            <w:textDirection w:val="btLr"/>
          </w:tcPr>
          <w:p w:rsidR="00DA22CB" w:rsidRDefault="000A0F26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817" w:type="dxa"/>
            <w:vMerge w:val="restart"/>
            <w:textDirection w:val="btLr"/>
          </w:tcPr>
          <w:p w:rsidR="00DA22CB" w:rsidRDefault="000A0F26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59" w:type="dxa"/>
            <w:vMerge w:val="restart"/>
            <w:textDirection w:val="btLr"/>
          </w:tcPr>
          <w:p w:rsidR="00DA22CB" w:rsidRDefault="000A0F26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102" w:type="dxa"/>
            <w:vMerge w:val="restart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4438" w:type="dxa"/>
            <w:gridSpan w:val="9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>з них в интерактивной форме</w:t>
            </w:r>
          </w:p>
        </w:tc>
      </w:tr>
      <w:tr w:rsidR="00DA22CB">
        <w:trPr>
          <w:trHeight w:val="1498"/>
        </w:trPr>
        <w:tc>
          <w:tcPr>
            <w:tcW w:w="567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102" w:type="dxa"/>
            <w:vMerge/>
          </w:tcPr>
          <w:p w:rsidR="00DA22CB" w:rsidRDefault="00DA22CB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69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7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17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16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70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A22CB">
        <w:tc>
          <w:tcPr>
            <w:tcW w:w="9683" w:type="dxa"/>
            <w:gridSpan w:val="13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3(3) семестр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1-3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1.1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>Операционная система</w:t>
            </w:r>
            <w:r>
              <w:rPr>
                <w:lang w:val="en-US"/>
              </w:rPr>
              <w:t xml:space="preserve"> Windows 95, 98, XP, 2000</w:t>
            </w:r>
            <w:r>
              <w:t>, 2010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4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2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10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4-7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1.2</w:t>
            </w:r>
          </w:p>
        </w:tc>
        <w:tc>
          <w:tcPr>
            <w:tcW w:w="3102" w:type="dxa"/>
          </w:tcPr>
          <w:p w:rsidR="00DA22CB" w:rsidRDefault="000A0F26">
            <w:r>
              <w:t xml:space="preserve">Офисные приложения: </w:t>
            </w:r>
          </w:p>
          <w:p w:rsidR="00DA22CB" w:rsidRDefault="000A0F26">
            <w:pPr>
              <w:tabs>
                <w:tab w:val="left" w:pos="720"/>
              </w:tabs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;  табличный процессор - электронные таблицы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39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30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8-12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1.3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 xml:space="preserve">Встроенная среда визуального программирования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(VBA).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50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0A0F26" w:rsidP="00A20734">
            <w:pPr>
              <w:tabs>
                <w:tab w:val="left" w:pos="720"/>
              </w:tabs>
              <w:jc w:val="center"/>
            </w:pPr>
            <w:r>
              <w:t xml:space="preserve">30 </w:t>
            </w: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13-18</w:t>
            </w:r>
          </w:p>
        </w:tc>
        <w:tc>
          <w:tcPr>
            <w:tcW w:w="75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1.4</w:t>
            </w: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 xml:space="preserve">Визуальные технологии реализации </w:t>
            </w:r>
            <w:proofErr w:type="gramStart"/>
            <w:r>
              <w:t>оконных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Windows</w:t>
            </w:r>
            <w:r>
              <w:t>-приложений.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lastRenderedPageBreak/>
              <w:t>75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32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38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</w:tr>
      <w:tr w:rsidR="00DA22CB">
        <w:tc>
          <w:tcPr>
            <w:tcW w:w="567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17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59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3102" w:type="dxa"/>
          </w:tcPr>
          <w:p w:rsidR="00DA22CB" w:rsidRDefault="000A0F26">
            <w:pPr>
              <w:tabs>
                <w:tab w:val="left" w:pos="720"/>
              </w:tabs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DA22CB" w:rsidRDefault="000A0F26">
            <w:pPr>
              <w:tabs>
                <w:tab w:val="left" w:pos="720"/>
              </w:tabs>
              <w:jc w:val="center"/>
            </w:pPr>
            <w:r>
              <w:t>36</w:t>
            </w:r>
          </w:p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0A0F26" w:rsidP="00A20734">
            <w:pPr>
              <w:tabs>
                <w:tab w:val="left" w:pos="720"/>
              </w:tabs>
              <w:jc w:val="center"/>
            </w:pPr>
            <w:r>
              <w:t xml:space="preserve">36 </w:t>
            </w:r>
          </w:p>
        </w:tc>
      </w:tr>
      <w:tr w:rsidR="00DA22CB">
        <w:tc>
          <w:tcPr>
            <w:tcW w:w="5245" w:type="dxa"/>
            <w:gridSpan w:val="4"/>
          </w:tcPr>
          <w:p w:rsidR="00DA22CB" w:rsidRDefault="000A0F26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DA22CB" w:rsidRDefault="000A0F26" w:rsidP="00A20734">
            <w:pPr>
              <w:tabs>
                <w:tab w:val="left" w:pos="720"/>
              </w:tabs>
              <w:jc w:val="center"/>
            </w:pPr>
            <w:r>
              <w:t xml:space="preserve">216 </w:t>
            </w:r>
          </w:p>
        </w:tc>
        <w:tc>
          <w:tcPr>
            <w:tcW w:w="783" w:type="dxa"/>
            <w:gridSpan w:val="2"/>
          </w:tcPr>
          <w:p w:rsidR="00DA22CB" w:rsidRDefault="000A0F26" w:rsidP="00A20734">
            <w:pPr>
              <w:tabs>
                <w:tab w:val="left" w:pos="720"/>
              </w:tabs>
              <w:jc w:val="center"/>
            </w:pPr>
            <w:r>
              <w:t xml:space="preserve">18 </w:t>
            </w:r>
          </w:p>
        </w:tc>
        <w:tc>
          <w:tcPr>
            <w:tcW w:w="588" w:type="dxa"/>
            <w:gridSpan w:val="2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DA22CB" w:rsidRDefault="000A0F26" w:rsidP="00A20734">
            <w:pPr>
              <w:tabs>
                <w:tab w:val="left" w:pos="720"/>
              </w:tabs>
              <w:jc w:val="center"/>
            </w:pPr>
            <w:r>
              <w:t xml:space="preserve">54 </w:t>
            </w:r>
          </w:p>
        </w:tc>
        <w:tc>
          <w:tcPr>
            <w:tcW w:w="602" w:type="dxa"/>
          </w:tcPr>
          <w:p w:rsidR="00DA22CB" w:rsidRDefault="00DA22CB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DA22CB" w:rsidRDefault="000A0F26" w:rsidP="00A20734">
            <w:pPr>
              <w:tabs>
                <w:tab w:val="left" w:pos="720"/>
              </w:tabs>
              <w:jc w:val="center"/>
            </w:pPr>
            <w:r>
              <w:t xml:space="preserve">144 </w:t>
            </w:r>
          </w:p>
        </w:tc>
      </w:tr>
    </w:tbl>
    <w:p w:rsidR="00DA22CB" w:rsidRDefault="00DA22CB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DA22CB" w:rsidRDefault="00DA22CB"/>
    <w:sectPr w:rsidR="00DA2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C3" w:rsidRDefault="001763C3">
      <w:r>
        <w:separator/>
      </w:r>
    </w:p>
  </w:endnote>
  <w:endnote w:type="continuationSeparator" w:id="0">
    <w:p w:rsidR="001763C3" w:rsidRDefault="0017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C3" w:rsidRDefault="001763C3">
      <w:r>
        <w:separator/>
      </w:r>
    </w:p>
  </w:footnote>
  <w:footnote w:type="continuationSeparator" w:id="0">
    <w:p w:rsidR="001763C3" w:rsidRDefault="0017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9767"/>
      <w:docPartObj>
        <w:docPartGallery w:val="Page Numbers (Top of Page)"/>
        <w:docPartUnique/>
      </w:docPartObj>
    </w:sdtPr>
    <w:sdtEndPr/>
    <w:sdtContent>
      <w:p w:rsidR="00DA22CB" w:rsidRDefault="000A0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27">
          <w:rPr>
            <w:noProof/>
          </w:rPr>
          <w:t>4</w:t>
        </w:r>
        <w:r>
          <w:fldChar w:fldCharType="end"/>
        </w:r>
      </w:p>
    </w:sdtContent>
  </w:sdt>
  <w:p w:rsidR="00DA22CB" w:rsidRDefault="00DA2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B"/>
    <w:rsid w:val="000A0F26"/>
    <w:rsid w:val="001763C3"/>
    <w:rsid w:val="00536C70"/>
    <w:rsid w:val="00851E18"/>
    <w:rsid w:val="00A20734"/>
    <w:rsid w:val="00B31273"/>
    <w:rsid w:val="00BD7032"/>
    <w:rsid w:val="00DA22CB"/>
    <w:rsid w:val="00E61427"/>
    <w:rsid w:val="00F35EA6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2016-10-12T06:28:00Z</dcterms:created>
  <dcterms:modified xsi:type="dcterms:W3CDTF">2017-11-14T17:25:00Z</dcterms:modified>
</cp:coreProperties>
</file>